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before="240" w:line="276" w:lineRule="auto"/>
        <w:jc w:val="center"/>
      </w:pPr>
      <w:bookmarkStart w:id="0" w:name="_GoBack"/>
      <w:bookmarkEnd w:id="0"/>
      <w:r>
        <w:rPr>
          <w:rtl w:val="0"/>
        </w:rPr>
        <w:t>Автономная некоммерческая организация дополнительного образования</w:t>
      </w:r>
    </w:p>
    <w:p>
      <w:pPr>
        <w:pageBreakBefore w:val="0"/>
        <w:spacing w:before="240" w:line="276" w:lineRule="auto"/>
        <w:jc w:val="center"/>
      </w:pPr>
      <w:r>
        <w:rPr>
          <w:rtl w:val="0"/>
        </w:rPr>
        <w:t>«ИТЭК Школа иностранных языков»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У</w:t>
      </w:r>
      <w:r>
        <w:rPr>
          <w:sz w:val="30"/>
          <w:szCs w:val="30"/>
          <w:rtl w:val="0"/>
        </w:rPr>
        <w:t>ТВЕРЖДАЮ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sz w:val="30"/>
          <w:szCs w:val="30"/>
          <w:rtl w:val="0"/>
        </w:rPr>
        <w:t>Д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иректор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___________________/Н.В. Колташова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sz w:val="30"/>
          <w:szCs w:val="3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</w:t>
      </w:r>
      <w:r>
        <w:rPr>
          <w:sz w:val="30"/>
          <w:szCs w:val="30"/>
          <w:rtl w:val="0"/>
        </w:rPr>
        <w:t>11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</w:t>
      </w:r>
      <w:r>
        <w:rPr>
          <w:sz w:val="30"/>
          <w:szCs w:val="30"/>
          <w:rtl w:val="0"/>
        </w:rPr>
        <w:t>января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202</w:t>
      </w:r>
      <w:r>
        <w:rPr>
          <w:sz w:val="30"/>
          <w:szCs w:val="30"/>
          <w:rtl w:val="0"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 г.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Автономная некоммерческая организация дополнительного образования «ИТЭК Школа иностранных языков»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Учебный план на </w:t>
      </w:r>
      <w:r>
        <w:rPr>
          <w:sz w:val="30"/>
          <w:szCs w:val="30"/>
          <w:rtl w:val="0"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02</w:t>
      </w:r>
      <w:r>
        <w:rPr>
          <w:sz w:val="30"/>
          <w:szCs w:val="30"/>
          <w:rtl w:val="0"/>
        </w:rPr>
        <w:t>2 год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Пояснительное записка к учебному плану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АНО ДО «ИТЭК Школа иностранных языков» на 202</w:t>
      </w:r>
      <w:r>
        <w:rPr>
          <w:sz w:val="28"/>
          <w:szCs w:val="28"/>
          <w:rtl w:val="0"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г.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36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Учебный план составлен в соответствии с: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hanging="18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Федеральным законом об образовании в Российской Федерации N 273 – ФЗ от 29 декабря 2012 г.;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hanging="18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Приказом Министерства просвещения России от 09 ноября 2018 г. N 196 г. Москва «Об утверждении Порядка организации и осуществления образо- вательной деятельности по дополнительным общеобразовательным програм- мам».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hanging="18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Установленными требованиями </w:t>
      </w:r>
      <w:r>
        <w:rPr>
          <w:sz w:val="28"/>
          <w:szCs w:val="28"/>
          <w:rtl w:val="0"/>
        </w:rPr>
        <w:t>С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ан</w:t>
      </w:r>
      <w:r>
        <w:rPr>
          <w:sz w:val="28"/>
          <w:szCs w:val="28"/>
          <w:rtl w:val="0"/>
        </w:rPr>
        <w:t>П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</w:t>
      </w:r>
      <w:r>
        <w:rPr>
          <w:sz w:val="28"/>
          <w:szCs w:val="28"/>
          <w:rtl w:val="0"/>
        </w:rPr>
        <w:t>Н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2.4.4.3172</w:t>
      </w:r>
      <w:r>
        <w:rPr>
          <w:sz w:val="28"/>
          <w:szCs w:val="28"/>
          <w:rtl w:val="0"/>
        </w:rPr>
        <w:t>-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14 санитарно-эпидемиологические требования к устройству, содержанию и  организации режима работы образовательных организаций дополнительного образования детей, </w:t>
      </w:r>
      <w:r>
        <w:rPr>
          <w:sz w:val="28"/>
          <w:szCs w:val="28"/>
          <w:rtl w:val="0"/>
        </w:rPr>
        <w:t>утвержденными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постановлением главного государственного санитарного врача Российской Федерации от 4 июля 2014 г. N 41;</w:t>
      </w:r>
    </w:p>
    <w:p>
      <w:pPr>
        <w:numPr>
          <w:ilvl w:val="0"/>
          <w:numId w:val="2"/>
        </w:numPr>
        <w:ind w:left="180"/>
        <w:jc w:val="both"/>
      </w:pPr>
      <w:r>
        <w:rPr>
          <w:sz w:val="28"/>
          <w:szCs w:val="28"/>
          <w:rtl w:val="0"/>
        </w:rPr>
        <w:t>Правилами оказания платных образовательных услуг (постановление правительства Российской Федерации от 15 сентября 2020 г. N 1441).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hanging="180"/>
        <w:jc w:val="both"/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Уставом АНО ДО «ИТЭК Школа иностранных языков»;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   Учебный план, согласно лицензии N 040729 от 24 марта 2020 года, предполагает реализацию программ дополнительного образования детей и взрослых.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 Организация образовательного процесса регламентируется годовым календарным графиком и расписанием занятий, которые разрабатываются и утверждаются образовательной организации самостоятельно. Начало и окончание учебного года утверждаются приказом директора АНО ДО «ИТЭК Школа иностранных языков».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 </w:t>
      </w:r>
      <w:r>
        <w:rPr>
          <w:sz w:val="28"/>
          <w:szCs w:val="28"/>
          <w:rtl w:val="0"/>
        </w:rPr>
        <w:t>соответствии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с учебным планом устанавливается следующая продолжительность учебного года: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Дети и взрослые - 52 учебные недели.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 Учебный план предполагает создание условий для реализации учебной программы дополнительного образования.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 xml:space="preserve">Годовой план по программам дополнительного образования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  <w:rtl w:val="0"/>
        </w:rPr>
        <w:t>АНО ДО «ИТЭК Школа иностранных языков»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1. Английский язык, уровень 1 (начальный)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2. Английский язык, уровень 2 (элементарный)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3. Английский язык, уровень 3 (предпороговый)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4. Английский язык, уровень 4 (пороговый)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5. Английский язык, уровень 5  (порого</w:t>
      </w:r>
      <w:r>
        <w:rPr>
          <w:sz w:val="28"/>
          <w:szCs w:val="28"/>
          <w:rtl w:val="0"/>
        </w:rPr>
        <w:t xml:space="preserve">вый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продвинутый)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6. Подготовка к IELTS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7. Подготовка к TOEFL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19"/>
        <w:tblW w:w="9583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9"/>
        <w:gridCol w:w="2624"/>
        <w:gridCol w:w="1985"/>
        <w:gridCol w:w="1280"/>
        <w:gridCol w:w="2055"/>
        <w:gridCol w:w="1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Наименование образовательной программы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Всего академических часов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Лекции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Практические занятия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Форма контроля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80" w:hRule="atLeast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Английский язык, уровень 1 (начальный)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1</w:t>
            </w:r>
            <w:r>
              <w:rPr>
                <w:sz w:val="26"/>
                <w:szCs w:val="26"/>
                <w:rtl w:val="0"/>
              </w:rPr>
              <w:t>40</w:t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Тест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7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Английский язык, уровень 2 (элементарный)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Тест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7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Английский язык, уровень 3 (предпороговый)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sz w:val="26"/>
                <w:szCs w:val="26"/>
                <w:rtl w:val="0"/>
              </w:rPr>
              <w:t>Тест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7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Английский язык, уровень 4 (пороговый)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Тест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7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 Английский язык, уровень 5  (пороговый продвинутый)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140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sz w:val="26"/>
                <w:szCs w:val="26"/>
                <w:rtl w:val="0"/>
              </w:rPr>
              <w:t>Тест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Подготовка к IELTS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sz w:val="26"/>
                <w:szCs w:val="26"/>
                <w:rtl w:val="0"/>
              </w:rPr>
              <w:t>54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Тест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Подготовка к TOEFL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ageBreakBefore w:val="0"/>
            </w:pPr>
            <w:r>
              <w:rPr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Тест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 Neue">
    <w:altName w:val="Gubb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Helvetica Neue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020"/>
        <w:tab w:val="right" w:pos="9638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>Москва, 202</w:t>
    </w:r>
    <w:r>
      <w:rPr>
        <w:sz w:val="26"/>
        <w:szCs w:val="26"/>
        <w:rtl w:val="0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E695F"/>
    <w:multiLevelType w:val="multilevel"/>
    <w:tmpl w:val="92FE695F"/>
    <w:lvl w:ilvl="0" w:tentative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818" w:hanging="458"/>
      </w:pPr>
      <w:rPr>
        <w:smallCaps w:val="0"/>
        <w:strike w:val="0"/>
        <w:shd w:val="clear" w:fill="auto"/>
        <w:vertAlign w:val="baseline"/>
      </w:rPr>
    </w:lvl>
    <w:lvl w:ilvl="2" w:tentative="0">
      <w:start w:val="1"/>
      <w:numFmt w:val="decimal"/>
      <w:lvlText w:val="%3."/>
      <w:lvlJc w:val="left"/>
      <w:pPr>
        <w:ind w:left="1178" w:hanging="458"/>
      </w:pPr>
      <w:rPr>
        <w:smallCaps w:val="0"/>
        <w:strike w:val="0"/>
        <w:shd w:val="clear" w:fill="auto"/>
        <w:vertAlign w:val="baseline"/>
      </w:rPr>
    </w:lvl>
    <w:lvl w:ilvl="3" w:tentative="0">
      <w:start w:val="1"/>
      <w:numFmt w:val="decimal"/>
      <w:lvlText w:val="%4."/>
      <w:lvlJc w:val="left"/>
      <w:pPr>
        <w:ind w:left="1538" w:hanging="457"/>
      </w:pPr>
      <w:rPr>
        <w:smallCaps w:val="0"/>
        <w:strike w:val="0"/>
        <w:shd w:val="clear" w:fill="auto"/>
        <w:vertAlign w:val="baseline"/>
      </w:rPr>
    </w:lvl>
    <w:lvl w:ilvl="4" w:tentative="0">
      <w:start w:val="1"/>
      <w:numFmt w:val="decimal"/>
      <w:lvlText w:val="%5."/>
      <w:lvlJc w:val="left"/>
      <w:pPr>
        <w:ind w:left="1898" w:hanging="458"/>
      </w:pPr>
      <w:rPr>
        <w:smallCaps w:val="0"/>
        <w:strike w:val="0"/>
        <w:shd w:val="clear" w:fill="auto"/>
        <w:vertAlign w:val="baseline"/>
      </w:rPr>
    </w:lvl>
    <w:lvl w:ilvl="5" w:tentative="0">
      <w:start w:val="1"/>
      <w:numFmt w:val="decimal"/>
      <w:lvlText w:val="%6."/>
      <w:lvlJc w:val="left"/>
      <w:pPr>
        <w:ind w:left="2258" w:hanging="458"/>
      </w:pPr>
      <w:rPr>
        <w:smallCaps w:val="0"/>
        <w:strike w:val="0"/>
        <w:shd w:val="clear" w:fill="auto"/>
        <w:vertAlign w:val="baseline"/>
      </w:rPr>
    </w:lvl>
    <w:lvl w:ilvl="6" w:tentative="0">
      <w:start w:val="1"/>
      <w:numFmt w:val="decimal"/>
      <w:lvlText w:val="%7."/>
      <w:lvlJc w:val="left"/>
      <w:pPr>
        <w:ind w:left="2618" w:hanging="458"/>
      </w:pPr>
      <w:rPr>
        <w:smallCaps w:val="0"/>
        <w:strike w:val="0"/>
        <w:shd w:val="clear" w:fill="auto"/>
        <w:vertAlign w:val="baseline"/>
      </w:rPr>
    </w:lvl>
    <w:lvl w:ilvl="7" w:tentative="0">
      <w:start w:val="1"/>
      <w:numFmt w:val="decimal"/>
      <w:lvlText w:val="%8."/>
      <w:lvlJc w:val="left"/>
      <w:pPr>
        <w:ind w:left="2978" w:hanging="458"/>
      </w:pPr>
      <w:rPr>
        <w:smallCaps w:val="0"/>
        <w:strike w:val="0"/>
        <w:shd w:val="clear" w:fill="auto"/>
        <w:vertAlign w:val="baseline"/>
      </w:rPr>
    </w:lvl>
    <w:lvl w:ilvl="8" w:tentative="0">
      <w:start w:val="1"/>
      <w:numFmt w:val="decimal"/>
      <w:lvlText w:val="%9."/>
      <w:lvlJc w:val="left"/>
      <w:pPr>
        <w:ind w:left="3338" w:hanging="458"/>
      </w:pPr>
      <w:rPr>
        <w:smallCaps w:val="0"/>
        <w:strike w:val="0"/>
        <w:shd w:val="clear" w:fill="auto"/>
        <w:vertAlign w:val="baseline"/>
      </w:rPr>
    </w:lvl>
  </w:abstractNum>
  <w:abstractNum w:abstractNumId="1">
    <w:nsid w:val="959FDC52"/>
    <w:multiLevelType w:val="multilevel"/>
    <w:tmpl w:val="959FDC52"/>
    <w:lvl w:ilvl="0" w:tentative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val="clear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409" w:hanging="229"/>
      </w:pPr>
      <w:rPr>
        <w:smallCaps w:val="0"/>
        <w:strike w:val="0"/>
        <w:shd w:val="clear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589" w:hanging="229"/>
      </w:pPr>
      <w:rPr>
        <w:smallCaps w:val="0"/>
        <w:strike w:val="0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769" w:hanging="228"/>
      </w:pPr>
      <w:rPr>
        <w:smallCaps w:val="0"/>
        <w:strike w:val="0"/>
        <w:shd w:val="clear" w:fill="auto"/>
        <w:vertAlign w:val="baseline"/>
      </w:rPr>
    </w:lvl>
    <w:lvl w:ilvl="4" w:tentative="0">
      <w:start w:val="1"/>
      <w:numFmt w:val="bullet"/>
      <w:lvlText w:val="•"/>
      <w:lvlJc w:val="left"/>
      <w:pPr>
        <w:ind w:left="949" w:hanging="229"/>
      </w:pPr>
      <w:rPr>
        <w:smallCaps w:val="0"/>
        <w:strike w:val="0"/>
        <w:shd w:val="clear" w:fill="auto"/>
        <w:vertAlign w:val="baseline"/>
      </w:rPr>
    </w:lvl>
    <w:lvl w:ilvl="5" w:tentative="0">
      <w:start w:val="1"/>
      <w:numFmt w:val="bullet"/>
      <w:lvlText w:val="•"/>
      <w:lvlJc w:val="left"/>
      <w:pPr>
        <w:ind w:left="1129" w:hanging="229"/>
      </w:pPr>
      <w:rPr>
        <w:smallCaps w:val="0"/>
        <w:strike w:val="0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1309" w:hanging="229"/>
      </w:pPr>
      <w:rPr>
        <w:smallCaps w:val="0"/>
        <w:strike w:val="0"/>
        <w:shd w:val="clear" w:fill="auto"/>
        <w:vertAlign w:val="baseline"/>
      </w:rPr>
    </w:lvl>
    <w:lvl w:ilvl="7" w:tentative="0">
      <w:start w:val="1"/>
      <w:numFmt w:val="bullet"/>
      <w:lvlText w:val="•"/>
      <w:lvlJc w:val="left"/>
      <w:pPr>
        <w:ind w:left="1489" w:hanging="229"/>
      </w:pPr>
      <w:rPr>
        <w:smallCaps w:val="0"/>
        <w:strike w:val="0"/>
        <w:shd w:val="clear" w:fill="auto"/>
        <w:vertAlign w:val="baseline"/>
      </w:rPr>
    </w:lvl>
    <w:lvl w:ilvl="8" w:tentative="0">
      <w:start w:val="1"/>
      <w:numFmt w:val="bullet"/>
      <w:lvlText w:val="•"/>
      <w:lvlJc w:val="left"/>
      <w:pPr>
        <w:ind w:left="1669" w:hanging="229"/>
      </w:pPr>
      <w:rPr>
        <w:smallCaps w:val="0"/>
        <w:strike w:val="0"/>
        <w:shd w:val="clear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DF41A"/>
    <w:rsid w:val="B5AFE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 Neue" w:hAnsi="Helvetica Neue" w:eastAsia="Helvetica Neue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Table Normal2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5">
    <w:name w:val="Колонтитулы"/>
    <w:qFormat/>
    <w:uiPriority w:val="0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kern w:val="0"/>
      <w:position w:val="0"/>
      <w:sz w:val="24"/>
      <w:szCs w:val="24"/>
      <w:u w:val="none"/>
      <w:shd w:val="clear" w:color="auto" w:fill="auto"/>
      <w:vertAlign w:val="baseline"/>
      <w:lang w:val="ru-RU"/>
    </w:rPr>
  </w:style>
  <w:style w:type="paragraph" w:customStyle="1" w:styleId="16">
    <w:name w:val="Основной текст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hint="default" w:ascii="Times New Roman" w:hAnsi="Times New Roman" w:eastAsia="Arial Unicode MS" w:cs="Arial Unicode MS"/>
      <w:color w:val="000000"/>
      <w:spacing w:val="0"/>
      <w:kern w:val="0"/>
      <w:position w:val="0"/>
      <w:sz w:val="28"/>
      <w:szCs w:val="28"/>
      <w:u w:val="none"/>
      <w:shd w:val="clear" w:color="auto" w:fill="auto"/>
      <w:vertAlign w:val="baseline"/>
      <w:lang w:val="ru-RU"/>
    </w:rPr>
  </w:style>
  <w:style w:type="paragraph" w:customStyle="1" w:styleId="17">
    <w:name w:val="Стиль таблицы 1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/>
      <w:bCs/>
      <w:color w:val="000000"/>
      <w:spacing w:val="0"/>
      <w:kern w:val="0"/>
      <w:position w:val="0"/>
      <w:sz w:val="20"/>
      <w:szCs w:val="20"/>
      <w:u w:val="none"/>
      <w:shd w:val="clear" w:color="auto" w:fill="auto"/>
      <w:vertAlign w:val="baseline"/>
      <w:lang w:val="ru-RU"/>
    </w:rPr>
  </w:style>
  <w:style w:type="paragraph" w:customStyle="1" w:styleId="18">
    <w:name w:val="Стиль таблицы 2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kern w:val="0"/>
      <w:position w:val="0"/>
      <w:sz w:val="20"/>
      <w:szCs w:val="20"/>
      <w:u w:val="none"/>
      <w:shd w:val="clear" w:color="auto" w:fill="auto"/>
      <w:vertAlign w:val="baseline"/>
      <w:lang w:val="ru-RU"/>
    </w:rPr>
  </w:style>
  <w:style w:type="table" w:customStyle="1" w:styleId="19">
    <w:name w:val="_Style 18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false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false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false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UR0mee26yWn+NTKiSlvAsAuTD52jy2e20F3672lzm4Y=</DigestValue>
    </Reference>
    <Reference URI="#idOfficeObject" Type="http://www.w3.org/2000/09/xmldsig#Object">
      <DigestMethod Algorithm="urn:ietf:params:xml:ns:cpxmlsec:algorithms:gostr34112012-256"/>
      <DigestValue>LCFUvROnVlG/3T2cNFyb5xXWWTqRLRnNkCi2lgYa++M=</DigestValue>
    </Reference>
  </SignedInfo>
  <SignatureValue>+7+eYNqI1A/qt6PkEbapC+hphvMn+v1UZVR53BL64K8vDOl8GSArY0IF/bITfFWN
HsZVWtstiRqTs91IWMD6aQ==</SignatureValue>
  <KeyInfo>
    <X509Data>
      <X509Certificate>MIIKHzCCCcqgAwIBAgIQAddoJuTS37AAAAANKVMAAjAMBggqhQMHAQEDAgUAMIIB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gdC40LiCCwDhsCC3AAAAAASqMAwGCCqFAwcBAQMCBQADQQCyTkDXagy0GIVG+1nz
9kceSo7gk/eM/9i8oGv3g80mIVJy2cJRTsjIeMwVAQmUStM/WbtmYRV9ml49+AQm
nXMJ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KJVhcPGa1P1zI9pc15FYpOQeKX0=</DigestValue>
      </Reference>
      <Reference URI="/word/document.xml?ContentType=application/vnd.openxmlformats-officedocument.wordprocessingml.document.main+xml">
        <DigestMethod Algorithm="http://www.w3.org/2000/09/xmldsig#sha1"/>
        <DigestValue>fcnukMk3XPF8TVdKT2m0nQnxTnc=</DigestValue>
      </Reference>
      <Reference URI="/word/fontTable.xml?ContentType=application/vnd.openxmlformats-officedocument.wordprocessingml.fontTable+xml">
        <DigestMethod Algorithm="http://www.w3.org/2000/09/xmldsig#sha1"/>
        <DigestValue>uugi/hyc8zCEfa11TwKZtBxqg1U=</DigestValue>
      </Reference>
      <Reference URI="/word/footer1.xml?ContentType=application/vnd.openxmlformats-officedocument.wordprocessingml.footer+xml">
        <DigestMethod Algorithm="http://www.w3.org/2000/09/xmldsig#sha1"/>
        <DigestValue>vu6fKr/RsthFkk1q4V7zR9DQEMk=</DigestValue>
      </Reference>
      <Reference URI="/word/header1.xml?ContentType=application/vnd.openxmlformats-officedocument.wordprocessingml.header+xml">
        <DigestMethod Algorithm="http://www.w3.org/2000/09/xmldsig#sha1"/>
        <DigestValue>y9bTHna83s1tXvg0IRT7HxBfM20=</DigestValue>
      </Reference>
      <Reference URI="/word/numbering.xml?ContentType=application/vnd.openxmlformats-officedocument.wordprocessingml.numbering+xml">
        <DigestMethod Algorithm="http://www.w3.org/2000/09/xmldsig#sha1"/>
        <DigestValue>Oor9+IBIvOTfrJRTdlThZqQoxdQ=</DigestValue>
      </Reference>
      <Reference URI="/word/settings.xml?ContentType=application/vnd.openxmlformats-officedocument.wordprocessingml.settings+xml">
        <DigestMethod Algorithm="http://www.w3.org/2000/09/xmldsig#sha1"/>
        <DigestValue>Bpq067OVLaVEnx2/ExdUwcZ7280=</DigestValue>
      </Reference>
      <Reference URI="/word/styles.xml?ContentType=application/vnd.openxmlformats-officedocument.wordprocessingml.styles+xml">
        <DigestMethod Algorithm="http://www.w3.org/2000/09/xmldsig#sha1"/>
        <DigestValue>mV/gFQn93ir/nj8f2RQe2rIEi2M=</DigestValue>
      </Reference>
      <Reference URI="/word/theme/theme1.xml?ContentType=application/vnd.openxmlformats-officedocument.theme+xml">
        <DigestMethod Algorithm="http://www.w3.org/2000/09/xmldsig#sha1"/>
        <DigestValue>HIVuUu2+zNdtyhEr94SPRCWFdlo=</DigestValue>
      </Reference>
    </Manifest>
    <SignatureProperties>
      <SignatureProperty Id="idSignatureTime" Target="#idPackageSignature">
        <mdssi:SignatureTime>
          <mdssi:Format>YYYY-MM-DDThh:mm:ssTZD</mdssi:Format>
          <mdssi:Value>2022-02-18T08:59:50Z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Подлинный документ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2022-02-18T11:41:56Z</dcterms:created>
  <dc:creator>estepanov</dc:creator>
  <cp:lastModifiedBy>estepanov</cp:lastModifiedBy>
  <dcterms:modified xsi:type="dcterms:W3CDTF">2022-02-18T11:56:59Z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